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E11" w:rsidRPr="00DD6E11" w:rsidRDefault="00DD6E11" w:rsidP="002F7898">
      <w:pPr>
        <w:spacing w:after="0" w:line="240" w:lineRule="auto"/>
        <w:contextualSpacing/>
        <w:rPr>
          <w:rFonts w:ascii="Times New Roman" w:hAnsi="Times New Roman" w:cs="Times New Roman"/>
          <w:sz w:val="24"/>
          <w:szCs w:val="24"/>
        </w:rPr>
      </w:pPr>
      <w:r w:rsidRPr="00DD6E11">
        <w:rPr>
          <w:rFonts w:ascii="Times New Roman" w:hAnsi="Times New Roman" w:cs="Times New Roman"/>
          <w:sz w:val="24"/>
          <w:szCs w:val="24"/>
        </w:rPr>
        <w:t>Katherine Vazquez</w:t>
      </w:r>
    </w:p>
    <w:p w:rsidR="00DD6E11" w:rsidRPr="00DD6E11" w:rsidRDefault="00DD6E11" w:rsidP="002F7898">
      <w:pPr>
        <w:spacing w:after="0" w:line="240" w:lineRule="auto"/>
        <w:contextualSpacing/>
        <w:rPr>
          <w:rFonts w:ascii="Times New Roman" w:hAnsi="Times New Roman" w:cs="Times New Roman"/>
          <w:sz w:val="24"/>
          <w:szCs w:val="24"/>
        </w:rPr>
      </w:pPr>
      <w:r w:rsidRPr="00DD6E11">
        <w:rPr>
          <w:rFonts w:ascii="Times New Roman" w:hAnsi="Times New Roman" w:cs="Times New Roman"/>
          <w:sz w:val="24"/>
          <w:szCs w:val="24"/>
        </w:rPr>
        <w:t>Final Five Annotations</w:t>
      </w:r>
    </w:p>
    <w:p w:rsidR="00DD6E11" w:rsidRPr="00DD6E11" w:rsidRDefault="00DD6E11" w:rsidP="002F7898">
      <w:pPr>
        <w:spacing w:after="0" w:line="240" w:lineRule="auto"/>
        <w:contextualSpacing/>
        <w:rPr>
          <w:rFonts w:ascii="Times New Roman" w:hAnsi="Times New Roman" w:cs="Times New Roman"/>
          <w:sz w:val="24"/>
          <w:szCs w:val="24"/>
        </w:rPr>
      </w:pPr>
    </w:p>
    <w:p w:rsidR="002F7898" w:rsidRPr="00DD6E11" w:rsidRDefault="00FD5F25" w:rsidP="002F7898">
      <w:pPr>
        <w:spacing w:after="0" w:line="240" w:lineRule="auto"/>
        <w:contextualSpacing/>
        <w:rPr>
          <w:rFonts w:ascii="Times New Roman" w:hAnsi="Times New Roman" w:cs="Times New Roman"/>
          <w:color w:val="333333"/>
          <w:sz w:val="24"/>
          <w:szCs w:val="24"/>
        </w:rPr>
      </w:pPr>
      <w:hyperlink r:id="rId5" w:tooltip="New Search for Author Sweller, John" w:history="1">
        <w:proofErr w:type="spellStart"/>
        <w:r w:rsidRPr="00DD6E11">
          <w:rPr>
            <w:rStyle w:val="Hyperlink"/>
            <w:rFonts w:ascii="Times New Roman" w:hAnsi="Times New Roman" w:cs="Times New Roman"/>
            <w:color w:val="auto"/>
            <w:sz w:val="24"/>
            <w:szCs w:val="24"/>
            <w:u w:val="none"/>
          </w:rPr>
          <w:t>Sweller</w:t>
        </w:r>
        <w:proofErr w:type="spellEnd"/>
        <w:r w:rsidRPr="00DD6E11">
          <w:rPr>
            <w:rStyle w:val="Hyperlink"/>
            <w:rFonts w:ascii="Times New Roman" w:hAnsi="Times New Roman" w:cs="Times New Roman"/>
            <w:color w:val="auto"/>
            <w:sz w:val="24"/>
            <w:szCs w:val="24"/>
            <w:u w:val="none"/>
          </w:rPr>
          <w:t>, John</w:t>
        </w:r>
      </w:hyperlink>
      <w:r w:rsidRPr="00DD6E11">
        <w:rPr>
          <w:rFonts w:ascii="Times New Roman" w:hAnsi="Times New Roman" w:cs="Times New Roman"/>
          <w:sz w:val="24"/>
          <w:szCs w:val="24"/>
        </w:rPr>
        <w:t xml:space="preserve">; </w:t>
      </w:r>
      <w:hyperlink r:id="rId6" w:tooltip="New Search for Author Clark, Richard E." w:history="1">
        <w:r w:rsidR="002F7898" w:rsidRPr="00DD6E11">
          <w:rPr>
            <w:rStyle w:val="Hyperlink"/>
            <w:rFonts w:ascii="Times New Roman" w:hAnsi="Times New Roman" w:cs="Times New Roman"/>
            <w:color w:val="auto"/>
            <w:sz w:val="24"/>
            <w:szCs w:val="24"/>
            <w:u w:val="none"/>
          </w:rPr>
          <w:t>Clark, R</w:t>
        </w:r>
        <w:r w:rsidRPr="00DD6E11">
          <w:rPr>
            <w:rStyle w:val="Hyperlink"/>
            <w:rFonts w:ascii="Times New Roman" w:hAnsi="Times New Roman" w:cs="Times New Roman"/>
            <w:color w:val="auto"/>
            <w:sz w:val="24"/>
            <w:szCs w:val="24"/>
            <w:u w:val="none"/>
          </w:rPr>
          <w:t>.</w:t>
        </w:r>
      </w:hyperlink>
      <w:r w:rsidRPr="00DD6E11">
        <w:rPr>
          <w:rFonts w:ascii="Times New Roman" w:hAnsi="Times New Roman" w:cs="Times New Roman"/>
          <w:sz w:val="24"/>
          <w:szCs w:val="24"/>
        </w:rPr>
        <w:t xml:space="preserve">; </w:t>
      </w:r>
      <w:hyperlink r:id="rId7" w:tooltip="New Search for Author Kirschner, Paul A." w:history="1">
        <w:proofErr w:type="spellStart"/>
        <w:r w:rsidR="002F7898" w:rsidRPr="00DD6E11">
          <w:rPr>
            <w:rStyle w:val="Hyperlink"/>
            <w:rFonts w:ascii="Times New Roman" w:hAnsi="Times New Roman" w:cs="Times New Roman"/>
            <w:color w:val="auto"/>
            <w:sz w:val="24"/>
            <w:szCs w:val="24"/>
            <w:u w:val="none"/>
          </w:rPr>
          <w:t>Kirschner</w:t>
        </w:r>
        <w:proofErr w:type="spellEnd"/>
        <w:r w:rsidR="002F7898" w:rsidRPr="00DD6E11">
          <w:rPr>
            <w:rStyle w:val="Hyperlink"/>
            <w:rFonts w:ascii="Times New Roman" w:hAnsi="Times New Roman" w:cs="Times New Roman"/>
            <w:color w:val="auto"/>
            <w:sz w:val="24"/>
            <w:szCs w:val="24"/>
            <w:u w:val="none"/>
          </w:rPr>
          <w:t>, P</w:t>
        </w:r>
        <w:r w:rsidRPr="00DD6E11">
          <w:rPr>
            <w:rStyle w:val="Hyperlink"/>
            <w:rFonts w:ascii="Times New Roman" w:hAnsi="Times New Roman" w:cs="Times New Roman"/>
            <w:color w:val="auto"/>
            <w:sz w:val="24"/>
            <w:szCs w:val="24"/>
            <w:u w:val="none"/>
          </w:rPr>
          <w:t>.</w:t>
        </w:r>
      </w:hyperlink>
      <w:r w:rsidRPr="00DD6E11">
        <w:rPr>
          <w:rFonts w:ascii="Times New Roman" w:hAnsi="Times New Roman" w:cs="Times New Roman"/>
          <w:color w:val="333333"/>
          <w:sz w:val="24"/>
          <w:szCs w:val="24"/>
        </w:rPr>
        <w:t xml:space="preserve"> </w:t>
      </w:r>
      <w:r w:rsidR="002F7898" w:rsidRPr="00DD6E11">
        <w:rPr>
          <w:rFonts w:ascii="Times New Roman" w:hAnsi="Times New Roman" w:cs="Times New Roman"/>
          <w:color w:val="333333"/>
          <w:sz w:val="24"/>
          <w:szCs w:val="24"/>
        </w:rPr>
        <w:t xml:space="preserve">(2010). </w:t>
      </w:r>
      <w:r w:rsidRPr="00DD6E11">
        <w:rPr>
          <w:rFonts w:ascii="Times New Roman" w:hAnsi="Times New Roman" w:cs="Times New Roman"/>
          <w:color w:val="333333"/>
          <w:sz w:val="24"/>
          <w:szCs w:val="24"/>
        </w:rPr>
        <w:t>Mathematical Ability Relies on Knowledge, Too</w:t>
      </w:r>
      <w:r w:rsidRPr="00DD6E11">
        <w:rPr>
          <w:rFonts w:ascii="Times New Roman" w:hAnsi="Times New Roman" w:cs="Times New Roman"/>
          <w:color w:val="333333"/>
          <w:sz w:val="24"/>
          <w:szCs w:val="24"/>
        </w:rPr>
        <w:t xml:space="preserve">. </w:t>
      </w:r>
    </w:p>
    <w:p w:rsidR="003C4CD4" w:rsidRPr="00DD6E11" w:rsidRDefault="00FD5F25" w:rsidP="002F7898">
      <w:pPr>
        <w:spacing w:after="0" w:line="240" w:lineRule="auto"/>
        <w:ind w:firstLine="720"/>
        <w:contextualSpacing/>
        <w:rPr>
          <w:rFonts w:ascii="Times New Roman" w:hAnsi="Times New Roman" w:cs="Times New Roman"/>
          <w:color w:val="333333"/>
          <w:sz w:val="24"/>
          <w:szCs w:val="24"/>
        </w:rPr>
      </w:pPr>
      <w:r w:rsidRPr="00DD6E11">
        <w:rPr>
          <w:rFonts w:ascii="Times New Roman" w:hAnsi="Times New Roman" w:cs="Times New Roman"/>
          <w:i/>
          <w:color w:val="333333"/>
          <w:sz w:val="24"/>
          <w:szCs w:val="24"/>
        </w:rPr>
        <w:t>American Educator</w:t>
      </w:r>
      <w:r w:rsidR="002F7898" w:rsidRPr="00DD6E11">
        <w:rPr>
          <w:rFonts w:ascii="Times New Roman" w:hAnsi="Times New Roman" w:cs="Times New Roman"/>
          <w:color w:val="333333"/>
          <w:sz w:val="24"/>
          <w:szCs w:val="24"/>
        </w:rPr>
        <w:t>, v34 p34-35</w:t>
      </w:r>
      <w:r w:rsidRPr="00DD6E11">
        <w:rPr>
          <w:rFonts w:ascii="Times New Roman" w:hAnsi="Times New Roman" w:cs="Times New Roman"/>
          <w:color w:val="333333"/>
          <w:sz w:val="24"/>
          <w:szCs w:val="24"/>
        </w:rPr>
        <w:t>.</w:t>
      </w:r>
    </w:p>
    <w:p w:rsidR="002F7898" w:rsidRPr="00DD6E11" w:rsidRDefault="002F7898">
      <w:pPr>
        <w:rPr>
          <w:rFonts w:ascii="Times New Roman" w:hAnsi="Times New Roman" w:cs="Times New Roman"/>
          <w:color w:val="333333"/>
          <w:sz w:val="24"/>
          <w:szCs w:val="24"/>
        </w:rPr>
      </w:pPr>
    </w:p>
    <w:p w:rsidR="00FD5F25" w:rsidRPr="00DD6E11" w:rsidRDefault="00FD5F25">
      <w:pPr>
        <w:rPr>
          <w:rFonts w:ascii="Times New Roman" w:hAnsi="Times New Roman" w:cs="Times New Roman"/>
          <w:color w:val="333333"/>
          <w:sz w:val="24"/>
          <w:szCs w:val="24"/>
        </w:rPr>
      </w:pPr>
      <w:r w:rsidRPr="00DD6E11">
        <w:rPr>
          <w:rFonts w:ascii="Times New Roman" w:hAnsi="Times New Roman" w:cs="Times New Roman"/>
          <w:color w:val="333333"/>
          <w:sz w:val="24"/>
          <w:szCs w:val="24"/>
        </w:rPr>
        <w:t>Recent reform c</w:t>
      </w:r>
      <w:r w:rsidRPr="00DD6E11">
        <w:rPr>
          <w:rFonts w:ascii="Times New Roman" w:hAnsi="Times New Roman" w:cs="Times New Roman"/>
          <w:color w:val="333333"/>
          <w:sz w:val="24"/>
          <w:szCs w:val="24"/>
        </w:rPr>
        <w:t xml:space="preserve">urricula both ignore the absence of supporting data and completely misunderstand the role of problem solving in cognition. If, the argument goes, teachers are not really teaching people mathematics but rather are teaching them some form of general problem solving, </w:t>
      </w:r>
      <w:proofErr w:type="gramStart"/>
      <w:r w:rsidRPr="00DD6E11">
        <w:rPr>
          <w:rFonts w:ascii="Times New Roman" w:hAnsi="Times New Roman" w:cs="Times New Roman"/>
          <w:color w:val="333333"/>
          <w:sz w:val="24"/>
          <w:szCs w:val="24"/>
        </w:rPr>
        <w:t>then</w:t>
      </w:r>
      <w:proofErr w:type="gramEnd"/>
      <w:r w:rsidRPr="00DD6E11">
        <w:rPr>
          <w:rFonts w:ascii="Times New Roman" w:hAnsi="Times New Roman" w:cs="Times New Roman"/>
          <w:color w:val="333333"/>
          <w:sz w:val="24"/>
          <w:szCs w:val="24"/>
        </w:rPr>
        <w:t xml:space="preserve"> mathematical content can be reduced in importance. According to this argument, educators can teach students how to solve problems in general, and that will make them good mathematicians able to discover novel solutions irrespective of the content. The authors believe this argument ignores all the empirical evidence about mathematics learning.</w:t>
      </w:r>
    </w:p>
    <w:p w:rsidR="00FD5F25" w:rsidRPr="00DD6E11" w:rsidRDefault="00FD5F25">
      <w:pPr>
        <w:rPr>
          <w:rFonts w:ascii="Times New Roman" w:hAnsi="Times New Roman" w:cs="Times New Roman"/>
          <w:color w:val="333333"/>
          <w:sz w:val="24"/>
          <w:szCs w:val="24"/>
        </w:rPr>
      </w:pPr>
      <w:hyperlink r:id="rId8" w:tooltip="New Search for Author Viadero, Debra" w:history="1">
        <w:proofErr w:type="spellStart"/>
        <w:r w:rsidRPr="00DD6E11">
          <w:rPr>
            <w:rStyle w:val="Hyperlink"/>
            <w:rFonts w:ascii="Times New Roman" w:hAnsi="Times New Roman" w:cs="Times New Roman"/>
            <w:color w:val="auto"/>
            <w:sz w:val="24"/>
            <w:szCs w:val="24"/>
            <w:u w:val="none"/>
          </w:rPr>
          <w:t>Viadero</w:t>
        </w:r>
        <w:proofErr w:type="spellEnd"/>
        <w:r w:rsidRPr="00DD6E11">
          <w:rPr>
            <w:rStyle w:val="Hyperlink"/>
            <w:rFonts w:ascii="Times New Roman" w:hAnsi="Times New Roman" w:cs="Times New Roman"/>
            <w:color w:val="auto"/>
            <w:sz w:val="24"/>
            <w:szCs w:val="24"/>
            <w:u w:val="none"/>
          </w:rPr>
          <w:t>, Debra</w:t>
        </w:r>
      </w:hyperlink>
      <w:r w:rsidRPr="00DD6E11">
        <w:rPr>
          <w:rFonts w:ascii="Times New Roman" w:hAnsi="Times New Roman" w:cs="Times New Roman"/>
          <w:sz w:val="24"/>
          <w:szCs w:val="24"/>
        </w:rPr>
        <w:t xml:space="preserve">. </w:t>
      </w:r>
      <w:r w:rsidRPr="00DD6E11">
        <w:rPr>
          <w:rFonts w:ascii="Times New Roman" w:hAnsi="Times New Roman" w:cs="Times New Roman"/>
          <w:color w:val="333333"/>
          <w:sz w:val="24"/>
          <w:szCs w:val="24"/>
        </w:rPr>
        <w:t>Study Gives Edge to 2</w:t>
      </w:r>
      <w:r w:rsidR="002F7898" w:rsidRPr="00DD6E11">
        <w:rPr>
          <w:rFonts w:ascii="Times New Roman" w:hAnsi="Times New Roman" w:cs="Times New Roman"/>
          <w:color w:val="333333"/>
          <w:sz w:val="24"/>
          <w:szCs w:val="24"/>
        </w:rPr>
        <w:t xml:space="preserve"> Math</w:t>
      </w:r>
      <w:r w:rsidRPr="00DD6E11">
        <w:rPr>
          <w:rFonts w:ascii="Times New Roman" w:hAnsi="Times New Roman" w:cs="Times New Roman"/>
          <w:color w:val="333333"/>
          <w:sz w:val="24"/>
          <w:szCs w:val="24"/>
        </w:rPr>
        <w:t xml:space="preserve"> Programs</w:t>
      </w:r>
      <w:r w:rsidRPr="00DD6E11">
        <w:rPr>
          <w:rFonts w:ascii="Times New Roman" w:hAnsi="Times New Roman" w:cs="Times New Roman"/>
          <w:color w:val="333333"/>
          <w:sz w:val="24"/>
          <w:szCs w:val="24"/>
        </w:rPr>
        <w:t xml:space="preserve">. </w:t>
      </w:r>
      <w:proofErr w:type="gramStart"/>
      <w:r w:rsidR="002F7898" w:rsidRPr="00DD6E11">
        <w:rPr>
          <w:rFonts w:ascii="Times New Roman" w:hAnsi="Times New Roman" w:cs="Times New Roman"/>
          <w:color w:val="333333"/>
          <w:sz w:val="24"/>
          <w:szCs w:val="24"/>
        </w:rPr>
        <w:t xml:space="preserve">(2009). </w:t>
      </w:r>
      <w:r w:rsidRPr="00DD6E11">
        <w:rPr>
          <w:rFonts w:ascii="Times New Roman" w:hAnsi="Times New Roman" w:cs="Times New Roman"/>
          <w:i/>
          <w:color w:val="333333"/>
          <w:sz w:val="24"/>
          <w:szCs w:val="24"/>
        </w:rPr>
        <w:t>Educati</w:t>
      </w:r>
      <w:r w:rsidR="002F7898" w:rsidRPr="00DD6E11">
        <w:rPr>
          <w:rFonts w:ascii="Times New Roman" w:hAnsi="Times New Roman" w:cs="Times New Roman"/>
          <w:i/>
          <w:color w:val="333333"/>
          <w:sz w:val="24"/>
          <w:szCs w:val="24"/>
        </w:rPr>
        <w:t>on Week</w:t>
      </w:r>
      <w:r w:rsidR="002F7898" w:rsidRPr="00DD6E11">
        <w:rPr>
          <w:rFonts w:ascii="Times New Roman" w:hAnsi="Times New Roman" w:cs="Times New Roman"/>
          <w:color w:val="333333"/>
          <w:sz w:val="24"/>
          <w:szCs w:val="24"/>
        </w:rPr>
        <w:t>, v28 p1</w:t>
      </w:r>
      <w:r w:rsidRPr="00DD6E11">
        <w:rPr>
          <w:rFonts w:ascii="Times New Roman" w:hAnsi="Times New Roman" w:cs="Times New Roman"/>
          <w:color w:val="333333"/>
          <w:sz w:val="24"/>
          <w:szCs w:val="24"/>
        </w:rPr>
        <w:t>.</w:t>
      </w:r>
      <w:proofErr w:type="gramEnd"/>
    </w:p>
    <w:p w:rsidR="00FD5F25" w:rsidRPr="00DD6E11" w:rsidRDefault="00185A0F">
      <w:pPr>
        <w:rPr>
          <w:rFonts w:ascii="Times New Roman" w:hAnsi="Times New Roman" w:cs="Times New Roman"/>
          <w:color w:val="333333"/>
          <w:sz w:val="24"/>
          <w:szCs w:val="24"/>
        </w:rPr>
      </w:pPr>
      <w:r w:rsidRPr="00DD6E11">
        <w:rPr>
          <w:rFonts w:ascii="Times New Roman" w:hAnsi="Times New Roman" w:cs="Times New Roman"/>
          <w:color w:val="333333"/>
          <w:sz w:val="24"/>
          <w:szCs w:val="24"/>
        </w:rPr>
        <w:t>This article reports that two programs for teaching m</w:t>
      </w:r>
      <w:r w:rsidR="002F7898" w:rsidRPr="00DD6E11">
        <w:rPr>
          <w:rFonts w:ascii="Times New Roman" w:hAnsi="Times New Roman" w:cs="Times New Roman"/>
          <w:color w:val="333333"/>
          <w:sz w:val="24"/>
          <w:szCs w:val="24"/>
        </w:rPr>
        <w:t>athematics in the early grades--Math Expressions and Saxon Math</w:t>
      </w:r>
      <w:r w:rsidRPr="00DD6E11">
        <w:rPr>
          <w:rFonts w:ascii="Times New Roman" w:hAnsi="Times New Roman" w:cs="Times New Roman"/>
          <w:color w:val="333333"/>
          <w:sz w:val="24"/>
          <w:szCs w:val="24"/>
        </w:rPr>
        <w:t>--emerged as winners in early findings released last week from a large-scale federal experiment that pits four popular</w:t>
      </w:r>
      <w:r w:rsidR="002F7898" w:rsidRPr="00DD6E11">
        <w:rPr>
          <w:rFonts w:ascii="Times New Roman" w:hAnsi="Times New Roman" w:cs="Times New Roman"/>
          <w:color w:val="333333"/>
          <w:sz w:val="24"/>
          <w:szCs w:val="24"/>
        </w:rPr>
        <w:t xml:space="preserve">, and philosophically distinct, math </w:t>
      </w:r>
      <w:r w:rsidRPr="00DD6E11">
        <w:rPr>
          <w:rFonts w:ascii="Times New Roman" w:hAnsi="Times New Roman" w:cs="Times New Roman"/>
          <w:color w:val="333333"/>
          <w:sz w:val="24"/>
          <w:szCs w:val="24"/>
        </w:rPr>
        <w:t>curricula against one another. But the results don'</w:t>
      </w:r>
      <w:r w:rsidR="002F7898" w:rsidRPr="00DD6E11">
        <w:rPr>
          <w:rFonts w:ascii="Times New Roman" w:hAnsi="Times New Roman" w:cs="Times New Roman"/>
          <w:color w:val="333333"/>
          <w:sz w:val="24"/>
          <w:szCs w:val="24"/>
        </w:rPr>
        <w:t xml:space="preserve">t promise to end the so-called “math </w:t>
      </w:r>
      <w:r w:rsidRPr="00DD6E11">
        <w:rPr>
          <w:rFonts w:ascii="Times New Roman" w:hAnsi="Times New Roman" w:cs="Times New Roman"/>
          <w:color w:val="333333"/>
          <w:sz w:val="24"/>
          <w:szCs w:val="24"/>
        </w:rPr>
        <w:t>wars" anytime soon, according to experts. That's because the two most successful programs embody d</w:t>
      </w:r>
      <w:r w:rsidR="002F7898" w:rsidRPr="00DD6E11">
        <w:rPr>
          <w:rFonts w:ascii="Times New Roman" w:hAnsi="Times New Roman" w:cs="Times New Roman"/>
          <w:color w:val="333333"/>
          <w:sz w:val="24"/>
          <w:szCs w:val="24"/>
        </w:rPr>
        <w:t xml:space="preserve">ifferent approaches to teaching math </w:t>
      </w:r>
      <w:r w:rsidRPr="00DD6E11">
        <w:rPr>
          <w:rFonts w:ascii="Times New Roman" w:hAnsi="Times New Roman" w:cs="Times New Roman"/>
          <w:color w:val="333333"/>
          <w:sz w:val="24"/>
          <w:szCs w:val="24"/>
        </w:rPr>
        <w:t>in grades K-2. The Saxon curriculum, published by Harcourt Achieve of Austin, Texas, is a more traditional, scripted program in which teachers offer explicit instruction on effective mathematics procedures. The Bost</w:t>
      </w:r>
      <w:r w:rsidR="002F7898" w:rsidRPr="00DD6E11">
        <w:rPr>
          <w:rFonts w:ascii="Times New Roman" w:hAnsi="Times New Roman" w:cs="Times New Roman"/>
          <w:color w:val="333333"/>
          <w:sz w:val="24"/>
          <w:szCs w:val="24"/>
        </w:rPr>
        <w:t xml:space="preserve">on-based Houghton Mifflin Co.'s Math </w:t>
      </w:r>
      <w:r w:rsidRPr="00DD6E11">
        <w:rPr>
          <w:rFonts w:ascii="Times New Roman" w:hAnsi="Times New Roman" w:cs="Times New Roman"/>
          <w:color w:val="333333"/>
          <w:sz w:val="24"/>
          <w:szCs w:val="24"/>
        </w:rPr>
        <w:t>Expressions curriculum, i</w:t>
      </w:r>
      <w:r w:rsidR="002F7898" w:rsidRPr="00DD6E11">
        <w:rPr>
          <w:rFonts w:ascii="Times New Roman" w:hAnsi="Times New Roman" w:cs="Times New Roman"/>
          <w:color w:val="333333"/>
          <w:sz w:val="24"/>
          <w:szCs w:val="24"/>
        </w:rPr>
        <w:t>n comparison, integrates a more reform</w:t>
      </w:r>
      <w:r w:rsidRPr="00DD6E11">
        <w:rPr>
          <w:rFonts w:ascii="Times New Roman" w:hAnsi="Times New Roman" w:cs="Times New Roman"/>
          <w:color w:val="333333"/>
          <w:sz w:val="24"/>
          <w:szCs w:val="24"/>
        </w:rPr>
        <w:t>-oriented emphasis on student reasoning with direct teaching that is aimed at moving students to more-advanced mathematical strategies. Involving 1,309 1st graders in 39 elementary schools, the four-state study is considered the largest experiment to test some of the natio</w:t>
      </w:r>
      <w:r w:rsidR="002F7898" w:rsidRPr="00DD6E11">
        <w:rPr>
          <w:rFonts w:ascii="Times New Roman" w:hAnsi="Times New Roman" w:cs="Times New Roman"/>
          <w:color w:val="333333"/>
          <w:sz w:val="24"/>
          <w:szCs w:val="24"/>
        </w:rPr>
        <w:t xml:space="preserve">n's most widely used commercial math </w:t>
      </w:r>
      <w:r w:rsidRPr="00DD6E11">
        <w:rPr>
          <w:rFonts w:ascii="Times New Roman" w:hAnsi="Times New Roman" w:cs="Times New Roman"/>
          <w:color w:val="333333"/>
          <w:sz w:val="24"/>
          <w:szCs w:val="24"/>
        </w:rPr>
        <w:t>programs.</w:t>
      </w:r>
    </w:p>
    <w:p w:rsidR="00DD6E11" w:rsidRDefault="00185A0F" w:rsidP="00DD6E11">
      <w:pPr>
        <w:spacing w:after="0" w:line="240" w:lineRule="auto"/>
        <w:contextualSpacing/>
        <w:rPr>
          <w:rFonts w:ascii="Times New Roman" w:hAnsi="Times New Roman" w:cs="Times New Roman"/>
          <w:color w:val="333333"/>
          <w:sz w:val="24"/>
          <w:szCs w:val="24"/>
        </w:rPr>
      </w:pPr>
      <w:hyperlink r:id="rId9" w:tooltip="New Search for Author Superfine, Alison Castro" w:history="1">
        <w:r w:rsidRPr="00DD6E11">
          <w:rPr>
            <w:rStyle w:val="Hyperlink"/>
            <w:rFonts w:ascii="Times New Roman" w:hAnsi="Times New Roman" w:cs="Times New Roman"/>
            <w:color w:val="auto"/>
            <w:sz w:val="24"/>
            <w:szCs w:val="24"/>
            <w:u w:val="none"/>
          </w:rPr>
          <w:t>Superfine, Alison Castro</w:t>
        </w:r>
      </w:hyperlink>
      <w:r w:rsidRPr="00DD6E11">
        <w:rPr>
          <w:rFonts w:ascii="Times New Roman" w:hAnsi="Times New Roman" w:cs="Times New Roman"/>
          <w:sz w:val="24"/>
          <w:szCs w:val="24"/>
        </w:rPr>
        <w:t xml:space="preserve">; </w:t>
      </w:r>
      <w:hyperlink r:id="rId10" w:tooltip="New Search for Author Kelso, Catherine Randall" w:history="1">
        <w:r w:rsidR="002F7898" w:rsidRPr="00DD6E11">
          <w:rPr>
            <w:rStyle w:val="Hyperlink"/>
            <w:rFonts w:ascii="Times New Roman" w:hAnsi="Times New Roman" w:cs="Times New Roman"/>
            <w:color w:val="auto"/>
            <w:sz w:val="24"/>
            <w:szCs w:val="24"/>
            <w:u w:val="none"/>
          </w:rPr>
          <w:t>Kelso, C.</w:t>
        </w:r>
      </w:hyperlink>
      <w:r w:rsidRPr="00DD6E11">
        <w:rPr>
          <w:rFonts w:ascii="Times New Roman" w:hAnsi="Times New Roman" w:cs="Times New Roman"/>
          <w:sz w:val="24"/>
          <w:szCs w:val="24"/>
        </w:rPr>
        <w:t xml:space="preserve">; </w:t>
      </w:r>
      <w:hyperlink r:id="rId11" w:tooltip="New Search for Author Beal, Susan" w:history="1">
        <w:r w:rsidRPr="00DD6E11">
          <w:rPr>
            <w:rStyle w:val="Hyperlink"/>
            <w:rFonts w:ascii="Times New Roman" w:hAnsi="Times New Roman" w:cs="Times New Roman"/>
            <w:color w:val="auto"/>
            <w:sz w:val="24"/>
            <w:szCs w:val="24"/>
            <w:u w:val="none"/>
          </w:rPr>
          <w:t>Beal, S</w:t>
        </w:r>
      </w:hyperlink>
      <w:r w:rsidRPr="00DD6E11">
        <w:rPr>
          <w:rFonts w:ascii="Times New Roman" w:hAnsi="Times New Roman" w:cs="Times New Roman"/>
          <w:sz w:val="24"/>
          <w:szCs w:val="24"/>
        </w:rPr>
        <w:t xml:space="preserve">. </w:t>
      </w:r>
      <w:r w:rsidR="002F7898" w:rsidRPr="00DD6E11">
        <w:rPr>
          <w:rFonts w:ascii="Times New Roman" w:hAnsi="Times New Roman" w:cs="Times New Roman"/>
          <w:sz w:val="24"/>
          <w:szCs w:val="24"/>
        </w:rPr>
        <w:t xml:space="preserve">(2010). </w:t>
      </w:r>
      <w:r w:rsidRPr="00DD6E11">
        <w:rPr>
          <w:rFonts w:ascii="Times New Roman" w:hAnsi="Times New Roman" w:cs="Times New Roman"/>
          <w:color w:val="333333"/>
          <w:sz w:val="24"/>
          <w:szCs w:val="24"/>
        </w:rPr>
        <w:t xml:space="preserve">Examining the Process of Developing a </w:t>
      </w:r>
    </w:p>
    <w:p w:rsidR="00185A0F" w:rsidRPr="00DD6E11" w:rsidRDefault="00185A0F" w:rsidP="00DD6E11">
      <w:pPr>
        <w:spacing w:after="0" w:line="240" w:lineRule="auto"/>
        <w:ind w:left="720"/>
        <w:contextualSpacing/>
        <w:rPr>
          <w:rFonts w:ascii="Times New Roman" w:hAnsi="Times New Roman" w:cs="Times New Roman"/>
          <w:color w:val="333333"/>
          <w:sz w:val="24"/>
          <w:szCs w:val="24"/>
        </w:rPr>
      </w:pPr>
      <w:proofErr w:type="gramStart"/>
      <w:r w:rsidRPr="00DD6E11">
        <w:rPr>
          <w:rFonts w:ascii="Times New Roman" w:hAnsi="Times New Roman" w:cs="Times New Roman"/>
          <w:color w:val="333333"/>
          <w:sz w:val="24"/>
          <w:szCs w:val="24"/>
        </w:rPr>
        <w:t>Research-Based Mathematics Curriculum and Its Policy Implications</w:t>
      </w:r>
      <w:r w:rsidRPr="00DD6E11">
        <w:rPr>
          <w:rFonts w:ascii="Times New Roman" w:hAnsi="Times New Roman" w:cs="Times New Roman"/>
          <w:color w:val="333333"/>
          <w:sz w:val="24"/>
          <w:szCs w:val="24"/>
        </w:rPr>
        <w:t>.</w:t>
      </w:r>
      <w:proofErr w:type="gramEnd"/>
      <w:r w:rsidRPr="00DD6E11">
        <w:rPr>
          <w:rFonts w:ascii="Times New Roman" w:hAnsi="Times New Roman" w:cs="Times New Roman"/>
          <w:color w:val="333333"/>
          <w:sz w:val="24"/>
          <w:szCs w:val="24"/>
        </w:rPr>
        <w:t xml:space="preserve"> </w:t>
      </w:r>
      <w:r w:rsidR="002F7898" w:rsidRPr="00DD6E11">
        <w:rPr>
          <w:rFonts w:ascii="Times New Roman" w:hAnsi="Times New Roman" w:cs="Times New Roman"/>
          <w:i/>
          <w:color w:val="333333"/>
          <w:sz w:val="24"/>
          <w:szCs w:val="24"/>
        </w:rPr>
        <w:t>Educational Policy</w:t>
      </w:r>
      <w:r w:rsidR="002F7898" w:rsidRPr="00DD6E11">
        <w:rPr>
          <w:rFonts w:ascii="Times New Roman" w:hAnsi="Times New Roman" w:cs="Times New Roman"/>
          <w:color w:val="333333"/>
          <w:sz w:val="24"/>
          <w:szCs w:val="24"/>
        </w:rPr>
        <w:t>, v24</w:t>
      </w:r>
      <w:r w:rsidR="00DD6E11" w:rsidRPr="00DD6E11">
        <w:rPr>
          <w:rFonts w:ascii="Times New Roman" w:hAnsi="Times New Roman" w:cs="Times New Roman"/>
          <w:color w:val="333333"/>
          <w:sz w:val="24"/>
          <w:szCs w:val="24"/>
        </w:rPr>
        <w:t xml:space="preserve"> p908-934</w:t>
      </w:r>
      <w:r w:rsidRPr="00DD6E11">
        <w:rPr>
          <w:rFonts w:ascii="Times New Roman" w:hAnsi="Times New Roman" w:cs="Times New Roman"/>
          <w:color w:val="333333"/>
          <w:sz w:val="24"/>
          <w:szCs w:val="24"/>
        </w:rPr>
        <w:t>.</w:t>
      </w:r>
    </w:p>
    <w:p w:rsidR="00DD6E11" w:rsidRPr="00DD6E11" w:rsidRDefault="00DD6E11">
      <w:pPr>
        <w:rPr>
          <w:rFonts w:ascii="Times New Roman" w:hAnsi="Times New Roman" w:cs="Times New Roman"/>
          <w:color w:val="333333"/>
          <w:sz w:val="24"/>
          <w:szCs w:val="24"/>
        </w:rPr>
      </w:pPr>
    </w:p>
    <w:p w:rsidR="00185A0F" w:rsidRPr="00DD6E11" w:rsidRDefault="00185A0F">
      <w:pPr>
        <w:rPr>
          <w:rFonts w:ascii="Times New Roman" w:hAnsi="Times New Roman" w:cs="Times New Roman"/>
          <w:color w:val="333333"/>
          <w:sz w:val="24"/>
          <w:szCs w:val="24"/>
        </w:rPr>
      </w:pPr>
      <w:r w:rsidRPr="00DD6E11">
        <w:rPr>
          <w:rFonts w:ascii="Times New Roman" w:hAnsi="Times New Roman" w:cs="Times New Roman"/>
          <w:color w:val="333333"/>
          <w:sz w:val="24"/>
          <w:szCs w:val="24"/>
        </w:rPr>
        <w:t>The implementation of "research-based" mathematics curricula is increasingly becoming a central e</w:t>
      </w:r>
      <w:r w:rsidR="00DD6E11" w:rsidRPr="00DD6E11">
        <w:rPr>
          <w:rFonts w:ascii="Times New Roman" w:hAnsi="Times New Roman" w:cs="Times New Roman"/>
          <w:color w:val="333333"/>
          <w:sz w:val="24"/>
          <w:szCs w:val="24"/>
        </w:rPr>
        <w:t xml:space="preserve">lement of mathematics education reform </w:t>
      </w:r>
      <w:r w:rsidRPr="00DD6E11">
        <w:rPr>
          <w:rFonts w:ascii="Times New Roman" w:hAnsi="Times New Roman" w:cs="Times New Roman"/>
          <w:color w:val="333333"/>
          <w:sz w:val="24"/>
          <w:szCs w:val="24"/>
        </w:rPr>
        <w:t>policies. Given the recent focus on grounding mathematics curriculum policies in research, it is important to understand precisely what it means for a curriculum to be research-based. Using the Curriculum Research Framework (CRF), this paper exam</w:t>
      </w:r>
      <w:r w:rsidR="00DD6E11" w:rsidRPr="00DD6E11">
        <w:rPr>
          <w:rFonts w:ascii="Times New Roman" w:hAnsi="Times New Roman" w:cs="Times New Roman"/>
          <w:color w:val="333333"/>
          <w:sz w:val="24"/>
          <w:szCs w:val="24"/>
        </w:rPr>
        <w:t xml:space="preserve">ines the development process of Math </w:t>
      </w:r>
      <w:r w:rsidRPr="00DD6E11">
        <w:rPr>
          <w:rFonts w:ascii="Times New Roman" w:hAnsi="Times New Roman" w:cs="Times New Roman"/>
          <w:color w:val="333333"/>
          <w:sz w:val="24"/>
          <w:szCs w:val="24"/>
        </w:rPr>
        <w:t xml:space="preserve">Trailblazers to help situate decision-making processes related to curricula in the broader mathematics education policy landscape. In the process of developing and revising the curriculum, the development and research teams have </w:t>
      </w:r>
      <w:r w:rsidRPr="00DD6E11">
        <w:rPr>
          <w:rFonts w:ascii="Times New Roman" w:hAnsi="Times New Roman" w:cs="Times New Roman"/>
          <w:color w:val="333333"/>
          <w:sz w:val="24"/>
          <w:szCs w:val="24"/>
        </w:rPr>
        <w:lastRenderedPageBreak/>
        <w:t>specifically developed field test materials, researched ways in which teachers and students use and learn with the materials in a small number of classrooms, and then completed research-based revisions of the curriculum materials. While certain elements of the CRF are represented in the research and revision process, other elements, such as why and under what conditions the curriculum is effective, are underrepresented.</w:t>
      </w:r>
    </w:p>
    <w:p w:rsidR="00DD6E11" w:rsidRDefault="00185A0F" w:rsidP="00DD6E11">
      <w:pPr>
        <w:spacing w:after="0" w:line="240" w:lineRule="auto"/>
        <w:contextualSpacing/>
        <w:rPr>
          <w:rFonts w:ascii="Times New Roman" w:hAnsi="Times New Roman" w:cs="Times New Roman"/>
          <w:color w:val="333333"/>
          <w:sz w:val="24"/>
          <w:szCs w:val="24"/>
        </w:rPr>
      </w:pPr>
      <w:hyperlink r:id="rId12" w:tooltip="New Search for Author Lange, Pamela L." w:history="1">
        <w:r w:rsidRPr="00DD6E11">
          <w:rPr>
            <w:rStyle w:val="Hyperlink"/>
            <w:rFonts w:ascii="Times New Roman" w:hAnsi="Times New Roman" w:cs="Times New Roman"/>
            <w:color w:val="auto"/>
            <w:sz w:val="24"/>
            <w:szCs w:val="24"/>
            <w:u w:val="none"/>
          </w:rPr>
          <w:t>Lange, Pamela L.</w:t>
        </w:r>
      </w:hyperlink>
      <w:r w:rsidRPr="00DD6E11">
        <w:rPr>
          <w:rFonts w:ascii="Times New Roman" w:hAnsi="Times New Roman" w:cs="Times New Roman"/>
          <w:sz w:val="24"/>
          <w:szCs w:val="24"/>
        </w:rPr>
        <w:t xml:space="preserve"> </w:t>
      </w:r>
      <w:r w:rsidR="00DD6E11" w:rsidRPr="00DD6E11">
        <w:rPr>
          <w:rFonts w:ascii="Times New Roman" w:hAnsi="Times New Roman" w:cs="Times New Roman"/>
          <w:sz w:val="24"/>
          <w:szCs w:val="24"/>
        </w:rPr>
        <w:t xml:space="preserve">(2010). </w:t>
      </w:r>
      <w:r w:rsidRPr="00DD6E11">
        <w:rPr>
          <w:rFonts w:ascii="Times New Roman" w:hAnsi="Times New Roman" w:cs="Times New Roman"/>
          <w:color w:val="333333"/>
          <w:sz w:val="24"/>
          <w:szCs w:val="24"/>
        </w:rPr>
        <w:t>Teacher Perceptions and Student Achievement Related to Inquiry-</w:t>
      </w:r>
    </w:p>
    <w:p w:rsidR="00185A0F" w:rsidRPr="00DD6E11" w:rsidRDefault="00185A0F" w:rsidP="00DD6E11">
      <w:pPr>
        <w:spacing w:after="0" w:line="240" w:lineRule="auto"/>
        <w:ind w:firstLine="720"/>
        <w:contextualSpacing/>
        <w:rPr>
          <w:rFonts w:ascii="Times New Roman" w:hAnsi="Times New Roman" w:cs="Times New Roman"/>
          <w:color w:val="333333"/>
          <w:sz w:val="24"/>
          <w:szCs w:val="24"/>
        </w:rPr>
      </w:pPr>
      <w:proofErr w:type="gramStart"/>
      <w:r w:rsidRPr="00DD6E11">
        <w:rPr>
          <w:rFonts w:ascii="Times New Roman" w:hAnsi="Times New Roman" w:cs="Times New Roman"/>
          <w:color w:val="333333"/>
          <w:sz w:val="24"/>
          <w:szCs w:val="24"/>
        </w:rPr>
        <w:t>Based Mathematics</w:t>
      </w:r>
      <w:r w:rsidRPr="00DD6E11">
        <w:rPr>
          <w:rFonts w:ascii="Times New Roman" w:hAnsi="Times New Roman" w:cs="Times New Roman"/>
          <w:color w:val="333333"/>
          <w:sz w:val="24"/>
          <w:szCs w:val="24"/>
        </w:rPr>
        <w:t>.</w:t>
      </w:r>
      <w:proofErr w:type="gramEnd"/>
      <w:r w:rsidRPr="00DD6E11">
        <w:rPr>
          <w:rFonts w:ascii="Times New Roman" w:hAnsi="Times New Roman" w:cs="Times New Roman"/>
          <w:color w:val="333333"/>
          <w:sz w:val="24"/>
          <w:szCs w:val="24"/>
        </w:rPr>
        <w:t xml:space="preserve"> </w:t>
      </w:r>
      <w:proofErr w:type="spellStart"/>
      <w:r w:rsidRPr="00DD6E11">
        <w:rPr>
          <w:rFonts w:ascii="Times New Roman" w:hAnsi="Times New Roman" w:cs="Times New Roman"/>
          <w:i/>
          <w:color w:val="333333"/>
          <w:sz w:val="24"/>
          <w:szCs w:val="24"/>
        </w:rPr>
        <w:t>ProQuest</w:t>
      </w:r>
      <w:proofErr w:type="spellEnd"/>
      <w:r w:rsidRPr="00DD6E11">
        <w:rPr>
          <w:rFonts w:ascii="Times New Roman" w:hAnsi="Times New Roman" w:cs="Times New Roman"/>
          <w:i/>
          <w:color w:val="333333"/>
          <w:sz w:val="24"/>
          <w:szCs w:val="24"/>
        </w:rPr>
        <w:t xml:space="preserve"> LLC, </w:t>
      </w:r>
      <w:proofErr w:type="spellStart"/>
      <w:r w:rsidRPr="00DD6E11">
        <w:rPr>
          <w:rFonts w:ascii="Times New Roman" w:hAnsi="Times New Roman" w:cs="Times New Roman"/>
          <w:i/>
          <w:color w:val="333333"/>
          <w:sz w:val="24"/>
          <w:szCs w:val="24"/>
        </w:rPr>
        <w:t>Ed.D</w:t>
      </w:r>
      <w:proofErr w:type="spellEnd"/>
      <w:r w:rsidRPr="00DD6E11">
        <w:rPr>
          <w:rFonts w:ascii="Times New Roman" w:hAnsi="Times New Roman" w:cs="Times New Roman"/>
          <w:color w:val="333333"/>
          <w:sz w:val="24"/>
          <w:szCs w:val="24"/>
        </w:rPr>
        <w:t xml:space="preserve">. </w:t>
      </w:r>
      <w:proofErr w:type="gramStart"/>
      <w:r w:rsidRPr="00DD6E11">
        <w:rPr>
          <w:rFonts w:ascii="Times New Roman" w:hAnsi="Times New Roman" w:cs="Times New Roman"/>
          <w:color w:val="333333"/>
          <w:sz w:val="24"/>
          <w:szCs w:val="24"/>
        </w:rPr>
        <w:t>Dissertation, University of South Dakota</w:t>
      </w:r>
      <w:r w:rsidR="002F7898" w:rsidRPr="00DD6E11">
        <w:rPr>
          <w:rFonts w:ascii="Times New Roman" w:hAnsi="Times New Roman" w:cs="Times New Roman"/>
          <w:color w:val="333333"/>
          <w:sz w:val="24"/>
          <w:szCs w:val="24"/>
        </w:rPr>
        <w:t>.</w:t>
      </w:r>
      <w:proofErr w:type="gramEnd"/>
    </w:p>
    <w:p w:rsidR="00DD6E11" w:rsidRPr="00DD6E11" w:rsidRDefault="00DD6E11">
      <w:pPr>
        <w:rPr>
          <w:rFonts w:ascii="Times New Roman" w:hAnsi="Times New Roman" w:cs="Times New Roman"/>
          <w:color w:val="333333"/>
          <w:sz w:val="24"/>
          <w:szCs w:val="24"/>
        </w:rPr>
      </w:pPr>
    </w:p>
    <w:p w:rsidR="002F7898" w:rsidRPr="00DD6E11" w:rsidRDefault="00DD6E11">
      <w:pPr>
        <w:rPr>
          <w:rFonts w:ascii="Times New Roman" w:hAnsi="Times New Roman" w:cs="Times New Roman"/>
          <w:color w:val="333333"/>
          <w:sz w:val="24"/>
          <w:szCs w:val="24"/>
        </w:rPr>
      </w:pPr>
      <w:r w:rsidRPr="00DD6E11">
        <w:rPr>
          <w:rFonts w:ascii="Times New Roman" w:hAnsi="Times New Roman" w:cs="Times New Roman"/>
          <w:color w:val="333333"/>
          <w:sz w:val="24"/>
          <w:szCs w:val="24"/>
        </w:rPr>
        <w:t>Mathematics curricula reform</w:t>
      </w:r>
      <w:r w:rsidR="002F7898" w:rsidRPr="00DD6E11">
        <w:rPr>
          <w:rFonts w:ascii="Times New Roman" w:hAnsi="Times New Roman" w:cs="Times New Roman"/>
          <w:color w:val="333333"/>
          <w:sz w:val="24"/>
          <w:szCs w:val="24"/>
        </w:rPr>
        <w:t xml:space="preserve"> has been a continuous process in school systems throughout the United States for the past several decades. As school districts continue to face the challenges set forth in the No Child Left </w:t>
      </w:r>
      <w:proofErr w:type="gramStart"/>
      <w:r w:rsidR="002F7898" w:rsidRPr="00DD6E11">
        <w:rPr>
          <w:rFonts w:ascii="Times New Roman" w:hAnsi="Times New Roman" w:cs="Times New Roman"/>
          <w:color w:val="333333"/>
          <w:sz w:val="24"/>
          <w:szCs w:val="24"/>
        </w:rPr>
        <w:t>Behind</w:t>
      </w:r>
      <w:proofErr w:type="gramEnd"/>
      <w:r w:rsidR="002F7898" w:rsidRPr="00DD6E11">
        <w:rPr>
          <w:rFonts w:ascii="Times New Roman" w:hAnsi="Times New Roman" w:cs="Times New Roman"/>
          <w:color w:val="333333"/>
          <w:sz w:val="24"/>
          <w:szCs w:val="24"/>
        </w:rPr>
        <w:t xml:space="preserve"> Act, it is now more critical than ever before to measure the impact of curricula being utilized in today's schools. This study was informed by gender, grade level, and diverse learning needs of students regarding the implementation of inquiry-based versus traditional-based mathematics. Teachers' perceptions of student engagement, instructional strategies, professional development opportunities, and overall self-efficacy were also explored. A survey instrument collected data from 78 elementary classroom teachers, representing 29 school districts, who have been involved with a major grant-funded mathematics change initiative in the State of South Dakota. Overall, the teachers participating in this study reported that student engagement, instructional strategies, professional development opportunities, and overall self-efficacy all impact teaching in the mathematics classroom. Two main factors that support success in th</w:t>
      </w:r>
      <w:r w:rsidRPr="00DD6E11">
        <w:rPr>
          <w:rFonts w:ascii="Times New Roman" w:hAnsi="Times New Roman" w:cs="Times New Roman"/>
          <w:color w:val="333333"/>
          <w:sz w:val="24"/>
          <w:szCs w:val="24"/>
        </w:rPr>
        <w:t xml:space="preserve">e mathematics classroom include math </w:t>
      </w:r>
      <w:r w:rsidR="002F7898" w:rsidRPr="00DD6E11">
        <w:rPr>
          <w:rFonts w:ascii="Times New Roman" w:hAnsi="Times New Roman" w:cs="Times New Roman"/>
          <w:color w:val="333333"/>
          <w:sz w:val="24"/>
          <w:szCs w:val="24"/>
        </w:rPr>
        <w:t>coaches, whether assigned by the district or the grant, and professional development opportunities. Student achievement data showed significance differences in mathematics performance in three areas: grade level, gender, and diverse learning needs. A significant interaction among the mathematics performance of the diverse learner and non-diverse learner plus inquiry-based and traditional-based curriculum was found.</w:t>
      </w:r>
    </w:p>
    <w:p w:rsidR="00DD6E11" w:rsidRDefault="002F7898" w:rsidP="00DD6E11">
      <w:pPr>
        <w:spacing w:after="0" w:line="240" w:lineRule="auto"/>
        <w:contextualSpacing/>
        <w:rPr>
          <w:rFonts w:ascii="Times New Roman" w:hAnsi="Times New Roman" w:cs="Times New Roman"/>
          <w:color w:val="333333"/>
          <w:sz w:val="24"/>
          <w:szCs w:val="24"/>
        </w:rPr>
      </w:pPr>
      <w:hyperlink r:id="rId13" w:tooltip="New Search for Author Kelley, Bridget" w:history="1">
        <w:r w:rsidRPr="00DD6E11">
          <w:rPr>
            <w:rStyle w:val="Hyperlink"/>
            <w:rFonts w:ascii="Times New Roman" w:hAnsi="Times New Roman" w:cs="Times New Roman"/>
            <w:color w:val="auto"/>
            <w:sz w:val="24"/>
            <w:szCs w:val="24"/>
            <w:u w:val="none"/>
          </w:rPr>
          <w:t>Kelley, Bridget</w:t>
        </w:r>
      </w:hyperlink>
      <w:r w:rsidRPr="00DD6E11">
        <w:rPr>
          <w:rFonts w:ascii="Times New Roman" w:hAnsi="Times New Roman" w:cs="Times New Roman"/>
          <w:sz w:val="24"/>
          <w:szCs w:val="24"/>
        </w:rPr>
        <w:t xml:space="preserve">; </w:t>
      </w:r>
      <w:hyperlink r:id="rId14" w:tooltip="New Search for Author Hosp, John L." w:history="1">
        <w:proofErr w:type="spellStart"/>
        <w:r w:rsidR="00DD6E11" w:rsidRPr="00DD6E11">
          <w:rPr>
            <w:rStyle w:val="Hyperlink"/>
            <w:rFonts w:ascii="Times New Roman" w:hAnsi="Times New Roman" w:cs="Times New Roman"/>
            <w:color w:val="auto"/>
            <w:sz w:val="24"/>
            <w:szCs w:val="24"/>
            <w:u w:val="none"/>
          </w:rPr>
          <w:t>Hosp</w:t>
        </w:r>
        <w:proofErr w:type="spellEnd"/>
        <w:r w:rsidR="00DD6E11" w:rsidRPr="00DD6E11">
          <w:rPr>
            <w:rStyle w:val="Hyperlink"/>
            <w:rFonts w:ascii="Times New Roman" w:hAnsi="Times New Roman" w:cs="Times New Roman"/>
            <w:color w:val="auto"/>
            <w:sz w:val="24"/>
            <w:szCs w:val="24"/>
            <w:u w:val="none"/>
          </w:rPr>
          <w:t>, J</w:t>
        </w:r>
        <w:r w:rsidRPr="00DD6E11">
          <w:rPr>
            <w:rStyle w:val="Hyperlink"/>
            <w:rFonts w:ascii="Times New Roman" w:hAnsi="Times New Roman" w:cs="Times New Roman"/>
            <w:color w:val="auto"/>
            <w:sz w:val="24"/>
            <w:szCs w:val="24"/>
            <w:u w:val="none"/>
          </w:rPr>
          <w:t>.</w:t>
        </w:r>
      </w:hyperlink>
      <w:r w:rsidRPr="00DD6E11">
        <w:rPr>
          <w:rFonts w:ascii="Times New Roman" w:hAnsi="Times New Roman" w:cs="Times New Roman"/>
          <w:sz w:val="24"/>
          <w:szCs w:val="24"/>
        </w:rPr>
        <w:t xml:space="preserve">; </w:t>
      </w:r>
      <w:hyperlink r:id="rId15" w:tooltip="New Search for Author Howell, Kenneth W." w:history="1">
        <w:r w:rsidR="00DD6E11" w:rsidRPr="00DD6E11">
          <w:rPr>
            <w:rStyle w:val="Hyperlink"/>
            <w:rFonts w:ascii="Times New Roman" w:hAnsi="Times New Roman" w:cs="Times New Roman"/>
            <w:color w:val="auto"/>
            <w:sz w:val="24"/>
            <w:szCs w:val="24"/>
            <w:u w:val="none"/>
          </w:rPr>
          <w:t>Howell, K</w:t>
        </w:r>
        <w:r w:rsidRPr="00DD6E11">
          <w:rPr>
            <w:rStyle w:val="Hyperlink"/>
            <w:rFonts w:ascii="Times New Roman" w:hAnsi="Times New Roman" w:cs="Times New Roman"/>
            <w:color w:val="auto"/>
            <w:sz w:val="24"/>
            <w:szCs w:val="24"/>
            <w:u w:val="none"/>
          </w:rPr>
          <w:t>.</w:t>
        </w:r>
      </w:hyperlink>
      <w:r w:rsidRPr="00DD6E11">
        <w:rPr>
          <w:rFonts w:ascii="Times New Roman" w:hAnsi="Times New Roman" w:cs="Times New Roman"/>
          <w:sz w:val="24"/>
          <w:szCs w:val="24"/>
        </w:rPr>
        <w:t xml:space="preserve"> </w:t>
      </w:r>
      <w:r w:rsidR="00DD6E11" w:rsidRPr="00DD6E11">
        <w:rPr>
          <w:rFonts w:ascii="Times New Roman" w:hAnsi="Times New Roman" w:cs="Times New Roman"/>
          <w:color w:val="333333"/>
          <w:sz w:val="24"/>
          <w:szCs w:val="24"/>
        </w:rPr>
        <w:t xml:space="preserve">(2008). </w:t>
      </w:r>
      <w:r w:rsidRPr="00DD6E11">
        <w:rPr>
          <w:rFonts w:ascii="Times New Roman" w:hAnsi="Times New Roman" w:cs="Times New Roman"/>
          <w:color w:val="333333"/>
          <w:sz w:val="24"/>
          <w:szCs w:val="24"/>
        </w:rPr>
        <w:t>Curriculum-Based Evaluation and</w:t>
      </w:r>
      <w:r w:rsidR="00DD6E11" w:rsidRPr="00DD6E11">
        <w:rPr>
          <w:rFonts w:ascii="Times New Roman" w:hAnsi="Times New Roman" w:cs="Times New Roman"/>
          <w:color w:val="333333"/>
          <w:sz w:val="24"/>
          <w:szCs w:val="24"/>
        </w:rPr>
        <w:t xml:space="preserve"> Math</w:t>
      </w:r>
      <w:r w:rsidRPr="00DD6E11">
        <w:rPr>
          <w:rFonts w:ascii="Times New Roman" w:hAnsi="Times New Roman" w:cs="Times New Roman"/>
          <w:color w:val="333333"/>
          <w:sz w:val="24"/>
          <w:szCs w:val="24"/>
        </w:rPr>
        <w:t xml:space="preserve">: An </w:t>
      </w:r>
    </w:p>
    <w:p w:rsidR="002F7898" w:rsidRPr="00DD6E11" w:rsidRDefault="002F7898" w:rsidP="00DD6E11">
      <w:pPr>
        <w:spacing w:after="0" w:line="240" w:lineRule="auto"/>
        <w:ind w:firstLine="720"/>
        <w:contextualSpacing/>
        <w:rPr>
          <w:rFonts w:ascii="Times New Roman" w:hAnsi="Times New Roman" w:cs="Times New Roman"/>
          <w:color w:val="333333"/>
          <w:sz w:val="24"/>
          <w:szCs w:val="24"/>
        </w:rPr>
      </w:pPr>
      <w:bookmarkStart w:id="0" w:name="_GoBack"/>
      <w:bookmarkEnd w:id="0"/>
      <w:r w:rsidRPr="00DD6E11">
        <w:rPr>
          <w:rFonts w:ascii="Times New Roman" w:hAnsi="Times New Roman" w:cs="Times New Roman"/>
          <w:color w:val="333333"/>
          <w:sz w:val="24"/>
          <w:szCs w:val="24"/>
        </w:rPr>
        <w:t>Overview</w:t>
      </w:r>
      <w:r w:rsidRPr="00DD6E11">
        <w:rPr>
          <w:rFonts w:ascii="Times New Roman" w:hAnsi="Times New Roman" w:cs="Times New Roman"/>
          <w:color w:val="333333"/>
          <w:sz w:val="24"/>
          <w:szCs w:val="24"/>
        </w:rPr>
        <w:t xml:space="preserve">. </w:t>
      </w:r>
      <w:proofErr w:type="gramStart"/>
      <w:r w:rsidRPr="00DD6E11">
        <w:rPr>
          <w:rFonts w:ascii="Times New Roman" w:hAnsi="Times New Roman" w:cs="Times New Roman"/>
          <w:i/>
          <w:color w:val="333333"/>
          <w:sz w:val="24"/>
          <w:szCs w:val="24"/>
        </w:rPr>
        <w:t>Assessment for Effective Intervention</w:t>
      </w:r>
      <w:r w:rsidR="00DD6E11" w:rsidRPr="00DD6E11">
        <w:rPr>
          <w:rFonts w:ascii="Times New Roman" w:hAnsi="Times New Roman" w:cs="Times New Roman"/>
          <w:color w:val="333333"/>
          <w:sz w:val="24"/>
          <w:szCs w:val="24"/>
        </w:rPr>
        <w:t>, v33 p250-256</w:t>
      </w:r>
      <w:r w:rsidRPr="00DD6E11">
        <w:rPr>
          <w:rFonts w:ascii="Times New Roman" w:hAnsi="Times New Roman" w:cs="Times New Roman"/>
          <w:color w:val="333333"/>
          <w:sz w:val="24"/>
          <w:szCs w:val="24"/>
        </w:rPr>
        <w:t>.</w:t>
      </w:r>
      <w:proofErr w:type="gramEnd"/>
    </w:p>
    <w:p w:rsidR="00DD6E11" w:rsidRPr="00DD6E11" w:rsidRDefault="00DD6E11">
      <w:pPr>
        <w:rPr>
          <w:rFonts w:ascii="Times New Roman" w:hAnsi="Times New Roman" w:cs="Times New Roman"/>
          <w:color w:val="333333"/>
          <w:sz w:val="24"/>
          <w:szCs w:val="24"/>
        </w:rPr>
      </w:pPr>
    </w:p>
    <w:p w:rsidR="002F7898" w:rsidRPr="00DD6E11" w:rsidRDefault="002F7898">
      <w:pPr>
        <w:rPr>
          <w:rFonts w:ascii="Times New Roman" w:hAnsi="Times New Roman" w:cs="Times New Roman"/>
          <w:sz w:val="24"/>
          <w:szCs w:val="24"/>
        </w:rPr>
      </w:pPr>
      <w:r w:rsidRPr="00DD6E11">
        <w:rPr>
          <w:rFonts w:ascii="Times New Roman" w:hAnsi="Times New Roman" w:cs="Times New Roman"/>
          <w:color w:val="333333"/>
          <w:sz w:val="24"/>
          <w:szCs w:val="24"/>
        </w:rPr>
        <w:t>Poor</w:t>
      </w:r>
      <w:r w:rsidR="00DD6E11" w:rsidRPr="00DD6E11">
        <w:rPr>
          <w:rFonts w:ascii="Times New Roman" w:hAnsi="Times New Roman" w:cs="Times New Roman"/>
          <w:color w:val="333333"/>
          <w:sz w:val="24"/>
          <w:szCs w:val="24"/>
        </w:rPr>
        <w:t xml:space="preserve"> math</w:t>
      </w:r>
      <w:r w:rsidRPr="00DD6E11">
        <w:rPr>
          <w:rFonts w:ascii="Times New Roman" w:hAnsi="Times New Roman" w:cs="Times New Roman"/>
          <w:color w:val="333333"/>
          <w:sz w:val="24"/>
          <w:szCs w:val="24"/>
        </w:rPr>
        <w:t xml:space="preserve"> performance is a major concern </w:t>
      </w:r>
      <w:r w:rsidR="00DD6E11" w:rsidRPr="00DD6E11">
        <w:rPr>
          <w:rFonts w:ascii="Times New Roman" w:hAnsi="Times New Roman" w:cs="Times New Roman"/>
          <w:color w:val="333333"/>
          <w:sz w:val="24"/>
          <w:szCs w:val="24"/>
        </w:rPr>
        <w:t>leading the current educational reform</w:t>
      </w:r>
      <w:r w:rsidRPr="00DD6E11">
        <w:rPr>
          <w:rFonts w:ascii="Times New Roman" w:hAnsi="Times New Roman" w:cs="Times New Roman"/>
          <w:color w:val="333333"/>
          <w:sz w:val="24"/>
          <w:szCs w:val="24"/>
        </w:rPr>
        <w:t xml:space="preserve"> agenda. Many educational</w:t>
      </w:r>
      <w:r w:rsidR="00DD6E11" w:rsidRPr="00DD6E11">
        <w:rPr>
          <w:rFonts w:ascii="Times New Roman" w:hAnsi="Times New Roman" w:cs="Times New Roman"/>
          <w:color w:val="333333"/>
          <w:sz w:val="24"/>
          <w:szCs w:val="24"/>
        </w:rPr>
        <w:t xml:space="preserve"> math critics are claiming a math </w:t>
      </w:r>
      <w:r w:rsidRPr="00DD6E11">
        <w:rPr>
          <w:rFonts w:ascii="Times New Roman" w:hAnsi="Times New Roman" w:cs="Times New Roman"/>
          <w:color w:val="333333"/>
          <w:sz w:val="24"/>
          <w:szCs w:val="24"/>
        </w:rPr>
        <w:t>crisis. Researchers and school personnel are trying to resolve this crisis. Some are looking at curriculum-based evaluation (CBE) as a process for solving this problem. CBE and curriculum-based measurement (CBM) are widely accepted validated tools for effectively yielding information necessary to make sound educational decisions. In this article, best practices in CBE and CBM a</w:t>
      </w:r>
      <w:r w:rsidR="00DD6E11" w:rsidRPr="00DD6E11">
        <w:rPr>
          <w:rFonts w:ascii="Times New Roman" w:hAnsi="Times New Roman" w:cs="Times New Roman"/>
          <w:color w:val="333333"/>
          <w:sz w:val="24"/>
          <w:szCs w:val="24"/>
        </w:rPr>
        <w:t xml:space="preserve">re described as they pertain to math </w:t>
      </w:r>
      <w:r w:rsidRPr="00DD6E11">
        <w:rPr>
          <w:rFonts w:ascii="Times New Roman" w:hAnsi="Times New Roman" w:cs="Times New Roman"/>
          <w:color w:val="333333"/>
          <w:sz w:val="24"/>
          <w:szCs w:val="24"/>
        </w:rPr>
        <w:t>instruction. Specific steps of the CBE process are described as they pertain to</w:t>
      </w:r>
      <w:r w:rsidR="00DD6E11" w:rsidRPr="00DD6E11">
        <w:rPr>
          <w:rFonts w:ascii="Times New Roman" w:hAnsi="Times New Roman" w:cs="Times New Roman"/>
          <w:color w:val="333333"/>
          <w:sz w:val="24"/>
          <w:szCs w:val="24"/>
        </w:rPr>
        <w:t xml:space="preserve"> math</w:t>
      </w:r>
      <w:r w:rsidRPr="00DD6E11">
        <w:rPr>
          <w:rFonts w:ascii="Times New Roman" w:hAnsi="Times New Roman" w:cs="Times New Roman"/>
          <w:color w:val="333333"/>
          <w:sz w:val="24"/>
          <w:szCs w:val="24"/>
        </w:rPr>
        <w:t>.</w:t>
      </w:r>
    </w:p>
    <w:sectPr w:rsidR="002F7898" w:rsidRPr="00DD6E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F25"/>
    <w:rsid w:val="0000569D"/>
    <w:rsid w:val="00012ECC"/>
    <w:rsid w:val="0003028B"/>
    <w:rsid w:val="00031C06"/>
    <w:rsid w:val="00037F14"/>
    <w:rsid w:val="0004279A"/>
    <w:rsid w:val="00043DB8"/>
    <w:rsid w:val="000444B8"/>
    <w:rsid w:val="000461C9"/>
    <w:rsid w:val="000663AE"/>
    <w:rsid w:val="000738A7"/>
    <w:rsid w:val="00091C06"/>
    <w:rsid w:val="000B4DAE"/>
    <w:rsid w:val="000C0E87"/>
    <w:rsid w:val="000C3228"/>
    <w:rsid w:val="000C3366"/>
    <w:rsid w:val="000D772F"/>
    <w:rsid w:val="000E1778"/>
    <w:rsid w:val="000E4B79"/>
    <w:rsid w:val="000E5DC8"/>
    <w:rsid w:val="000E7947"/>
    <w:rsid w:val="001024B7"/>
    <w:rsid w:val="0010282B"/>
    <w:rsid w:val="00106527"/>
    <w:rsid w:val="00106B8F"/>
    <w:rsid w:val="00111184"/>
    <w:rsid w:val="0014483B"/>
    <w:rsid w:val="00144C3D"/>
    <w:rsid w:val="00145661"/>
    <w:rsid w:val="00154BF8"/>
    <w:rsid w:val="00157CDE"/>
    <w:rsid w:val="00185A0F"/>
    <w:rsid w:val="00197BBB"/>
    <w:rsid w:val="001A065F"/>
    <w:rsid w:val="001A1786"/>
    <w:rsid w:val="001A1849"/>
    <w:rsid w:val="001A30DB"/>
    <w:rsid w:val="001B2CCA"/>
    <w:rsid w:val="001D662F"/>
    <w:rsid w:val="001E1A1C"/>
    <w:rsid w:val="001E70B5"/>
    <w:rsid w:val="00202B96"/>
    <w:rsid w:val="00214F07"/>
    <w:rsid w:val="0022760B"/>
    <w:rsid w:val="002305F5"/>
    <w:rsid w:val="00230A66"/>
    <w:rsid w:val="002324AB"/>
    <w:rsid w:val="002363DB"/>
    <w:rsid w:val="00240DEC"/>
    <w:rsid w:val="00244807"/>
    <w:rsid w:val="00245DCE"/>
    <w:rsid w:val="00247F28"/>
    <w:rsid w:val="0027180F"/>
    <w:rsid w:val="00272B8A"/>
    <w:rsid w:val="00275B23"/>
    <w:rsid w:val="00276557"/>
    <w:rsid w:val="0028202B"/>
    <w:rsid w:val="00285290"/>
    <w:rsid w:val="00290238"/>
    <w:rsid w:val="00291CF8"/>
    <w:rsid w:val="00292075"/>
    <w:rsid w:val="002922F9"/>
    <w:rsid w:val="002A05B9"/>
    <w:rsid w:val="002A393D"/>
    <w:rsid w:val="002A7A36"/>
    <w:rsid w:val="002B49A3"/>
    <w:rsid w:val="002B4FDC"/>
    <w:rsid w:val="002C34EE"/>
    <w:rsid w:val="002C378A"/>
    <w:rsid w:val="002D7858"/>
    <w:rsid w:val="002E206A"/>
    <w:rsid w:val="002F102C"/>
    <w:rsid w:val="002F3F62"/>
    <w:rsid w:val="002F7898"/>
    <w:rsid w:val="003035AB"/>
    <w:rsid w:val="0030386C"/>
    <w:rsid w:val="0030718F"/>
    <w:rsid w:val="003217CF"/>
    <w:rsid w:val="0034209E"/>
    <w:rsid w:val="003437C3"/>
    <w:rsid w:val="003624DF"/>
    <w:rsid w:val="0036301A"/>
    <w:rsid w:val="003650EB"/>
    <w:rsid w:val="0036545E"/>
    <w:rsid w:val="00374639"/>
    <w:rsid w:val="00374819"/>
    <w:rsid w:val="0038312C"/>
    <w:rsid w:val="00385590"/>
    <w:rsid w:val="0038606D"/>
    <w:rsid w:val="00387B73"/>
    <w:rsid w:val="003B404F"/>
    <w:rsid w:val="003C4CD4"/>
    <w:rsid w:val="003C6464"/>
    <w:rsid w:val="003D61B1"/>
    <w:rsid w:val="003E2A05"/>
    <w:rsid w:val="003E4C8F"/>
    <w:rsid w:val="003F2F8F"/>
    <w:rsid w:val="003F3CC7"/>
    <w:rsid w:val="003F78DF"/>
    <w:rsid w:val="00401EE4"/>
    <w:rsid w:val="00402038"/>
    <w:rsid w:val="00403ACD"/>
    <w:rsid w:val="004253EB"/>
    <w:rsid w:val="004266B6"/>
    <w:rsid w:val="00430C86"/>
    <w:rsid w:val="00431C07"/>
    <w:rsid w:val="00434043"/>
    <w:rsid w:val="00446C2C"/>
    <w:rsid w:val="004475BE"/>
    <w:rsid w:val="0045239C"/>
    <w:rsid w:val="00463F4B"/>
    <w:rsid w:val="00465F36"/>
    <w:rsid w:val="00471BFA"/>
    <w:rsid w:val="00474275"/>
    <w:rsid w:val="0047663B"/>
    <w:rsid w:val="00480161"/>
    <w:rsid w:val="004821C3"/>
    <w:rsid w:val="00490CF0"/>
    <w:rsid w:val="00492BF4"/>
    <w:rsid w:val="004930B9"/>
    <w:rsid w:val="0049404D"/>
    <w:rsid w:val="004976C3"/>
    <w:rsid w:val="004A1456"/>
    <w:rsid w:val="004A35F5"/>
    <w:rsid w:val="004C2BD3"/>
    <w:rsid w:val="004C3B5A"/>
    <w:rsid w:val="004C7643"/>
    <w:rsid w:val="004C7A7E"/>
    <w:rsid w:val="004D5968"/>
    <w:rsid w:val="004E58EF"/>
    <w:rsid w:val="004E5B55"/>
    <w:rsid w:val="004E7280"/>
    <w:rsid w:val="004F54AC"/>
    <w:rsid w:val="004F54C4"/>
    <w:rsid w:val="00502BE6"/>
    <w:rsid w:val="00506C2C"/>
    <w:rsid w:val="00526C0C"/>
    <w:rsid w:val="0053430F"/>
    <w:rsid w:val="005402FC"/>
    <w:rsid w:val="005417A6"/>
    <w:rsid w:val="00544B55"/>
    <w:rsid w:val="0055775A"/>
    <w:rsid w:val="00597198"/>
    <w:rsid w:val="005A3E1D"/>
    <w:rsid w:val="005A4786"/>
    <w:rsid w:val="005A5F0D"/>
    <w:rsid w:val="005B0604"/>
    <w:rsid w:val="005C4643"/>
    <w:rsid w:val="005C4792"/>
    <w:rsid w:val="005D0E70"/>
    <w:rsid w:val="005D348A"/>
    <w:rsid w:val="005D62F8"/>
    <w:rsid w:val="006035DC"/>
    <w:rsid w:val="006055C7"/>
    <w:rsid w:val="00613B07"/>
    <w:rsid w:val="0062079A"/>
    <w:rsid w:val="00621373"/>
    <w:rsid w:val="00622061"/>
    <w:rsid w:val="00627A85"/>
    <w:rsid w:val="00635C7A"/>
    <w:rsid w:val="0065281C"/>
    <w:rsid w:val="00664253"/>
    <w:rsid w:val="00677F5E"/>
    <w:rsid w:val="006802DB"/>
    <w:rsid w:val="00684FD5"/>
    <w:rsid w:val="00694948"/>
    <w:rsid w:val="00696969"/>
    <w:rsid w:val="006A2CBE"/>
    <w:rsid w:val="006A3E8F"/>
    <w:rsid w:val="006A6AEE"/>
    <w:rsid w:val="006B2572"/>
    <w:rsid w:val="006B59CE"/>
    <w:rsid w:val="006B7E43"/>
    <w:rsid w:val="006C5757"/>
    <w:rsid w:val="006D39CC"/>
    <w:rsid w:val="006F211D"/>
    <w:rsid w:val="00701955"/>
    <w:rsid w:val="00734E43"/>
    <w:rsid w:val="00753066"/>
    <w:rsid w:val="00762A6E"/>
    <w:rsid w:val="00772E7E"/>
    <w:rsid w:val="00775AFA"/>
    <w:rsid w:val="0078163F"/>
    <w:rsid w:val="00781CCE"/>
    <w:rsid w:val="00783ADA"/>
    <w:rsid w:val="007910C2"/>
    <w:rsid w:val="007913B3"/>
    <w:rsid w:val="007936F3"/>
    <w:rsid w:val="00796722"/>
    <w:rsid w:val="007A03AA"/>
    <w:rsid w:val="007A1F55"/>
    <w:rsid w:val="007B048F"/>
    <w:rsid w:val="007E24B2"/>
    <w:rsid w:val="007E3F9A"/>
    <w:rsid w:val="007E5890"/>
    <w:rsid w:val="007E7FF6"/>
    <w:rsid w:val="007F7F50"/>
    <w:rsid w:val="00821F13"/>
    <w:rsid w:val="00822D14"/>
    <w:rsid w:val="008234F5"/>
    <w:rsid w:val="00833BB8"/>
    <w:rsid w:val="00836C4A"/>
    <w:rsid w:val="00842927"/>
    <w:rsid w:val="0086750B"/>
    <w:rsid w:val="0088095C"/>
    <w:rsid w:val="0088429A"/>
    <w:rsid w:val="008853E7"/>
    <w:rsid w:val="00885CE4"/>
    <w:rsid w:val="0088671D"/>
    <w:rsid w:val="008A40BB"/>
    <w:rsid w:val="008B3A27"/>
    <w:rsid w:val="008B4CEF"/>
    <w:rsid w:val="008C368E"/>
    <w:rsid w:val="008C5631"/>
    <w:rsid w:val="008D3ED7"/>
    <w:rsid w:val="008E0572"/>
    <w:rsid w:val="008E15EC"/>
    <w:rsid w:val="008E6EC0"/>
    <w:rsid w:val="009266C7"/>
    <w:rsid w:val="00940A64"/>
    <w:rsid w:val="0094389C"/>
    <w:rsid w:val="009516D8"/>
    <w:rsid w:val="0095243D"/>
    <w:rsid w:val="0095769A"/>
    <w:rsid w:val="0096268D"/>
    <w:rsid w:val="009635D2"/>
    <w:rsid w:val="0096492D"/>
    <w:rsid w:val="00966832"/>
    <w:rsid w:val="00966F38"/>
    <w:rsid w:val="00976094"/>
    <w:rsid w:val="0098718F"/>
    <w:rsid w:val="009950E7"/>
    <w:rsid w:val="009A1093"/>
    <w:rsid w:val="009A43EC"/>
    <w:rsid w:val="009C22CB"/>
    <w:rsid w:val="009C4966"/>
    <w:rsid w:val="009C57FD"/>
    <w:rsid w:val="009C5AF3"/>
    <w:rsid w:val="009E512B"/>
    <w:rsid w:val="009E5DEA"/>
    <w:rsid w:val="009F03EA"/>
    <w:rsid w:val="009F32EB"/>
    <w:rsid w:val="009F652F"/>
    <w:rsid w:val="00A117B5"/>
    <w:rsid w:val="00A149EA"/>
    <w:rsid w:val="00A16B74"/>
    <w:rsid w:val="00A3715D"/>
    <w:rsid w:val="00A41DEE"/>
    <w:rsid w:val="00A42FB7"/>
    <w:rsid w:val="00A442D7"/>
    <w:rsid w:val="00A45C9A"/>
    <w:rsid w:val="00A7621B"/>
    <w:rsid w:val="00A8134D"/>
    <w:rsid w:val="00A8446E"/>
    <w:rsid w:val="00A84DD2"/>
    <w:rsid w:val="00A93FAD"/>
    <w:rsid w:val="00A96B75"/>
    <w:rsid w:val="00AA0B40"/>
    <w:rsid w:val="00AB218F"/>
    <w:rsid w:val="00AB3514"/>
    <w:rsid w:val="00AC5ED3"/>
    <w:rsid w:val="00AC6B5E"/>
    <w:rsid w:val="00AD426B"/>
    <w:rsid w:val="00AD72F6"/>
    <w:rsid w:val="00AF5682"/>
    <w:rsid w:val="00B05733"/>
    <w:rsid w:val="00B06CBD"/>
    <w:rsid w:val="00B10E88"/>
    <w:rsid w:val="00B1298C"/>
    <w:rsid w:val="00B154DD"/>
    <w:rsid w:val="00B25123"/>
    <w:rsid w:val="00B33249"/>
    <w:rsid w:val="00B34756"/>
    <w:rsid w:val="00B41336"/>
    <w:rsid w:val="00B4363E"/>
    <w:rsid w:val="00B463C7"/>
    <w:rsid w:val="00B50D41"/>
    <w:rsid w:val="00B5782F"/>
    <w:rsid w:val="00B70D09"/>
    <w:rsid w:val="00B72CDB"/>
    <w:rsid w:val="00B81C9F"/>
    <w:rsid w:val="00B84F0F"/>
    <w:rsid w:val="00B870AB"/>
    <w:rsid w:val="00B9073C"/>
    <w:rsid w:val="00BB16D9"/>
    <w:rsid w:val="00BB3117"/>
    <w:rsid w:val="00BB7FDC"/>
    <w:rsid w:val="00BC3DB6"/>
    <w:rsid w:val="00BC4CD9"/>
    <w:rsid w:val="00BD09FB"/>
    <w:rsid w:val="00BE2AF2"/>
    <w:rsid w:val="00BE6AFD"/>
    <w:rsid w:val="00BF349C"/>
    <w:rsid w:val="00BF6E57"/>
    <w:rsid w:val="00C0091D"/>
    <w:rsid w:val="00C126FF"/>
    <w:rsid w:val="00C232C1"/>
    <w:rsid w:val="00C303A3"/>
    <w:rsid w:val="00C44046"/>
    <w:rsid w:val="00C478DF"/>
    <w:rsid w:val="00C51470"/>
    <w:rsid w:val="00C52563"/>
    <w:rsid w:val="00C57C29"/>
    <w:rsid w:val="00C641C6"/>
    <w:rsid w:val="00C7283F"/>
    <w:rsid w:val="00C91151"/>
    <w:rsid w:val="00C9339C"/>
    <w:rsid w:val="00CA3BD5"/>
    <w:rsid w:val="00CA7AB6"/>
    <w:rsid w:val="00CB2BE0"/>
    <w:rsid w:val="00CB7688"/>
    <w:rsid w:val="00CC16D2"/>
    <w:rsid w:val="00CC6DF8"/>
    <w:rsid w:val="00CC78BE"/>
    <w:rsid w:val="00CD2D93"/>
    <w:rsid w:val="00CD31E0"/>
    <w:rsid w:val="00CD4B31"/>
    <w:rsid w:val="00CE74EF"/>
    <w:rsid w:val="00CF2EDF"/>
    <w:rsid w:val="00CF481B"/>
    <w:rsid w:val="00CF644E"/>
    <w:rsid w:val="00D03CA7"/>
    <w:rsid w:val="00D06D2E"/>
    <w:rsid w:val="00D10ED4"/>
    <w:rsid w:val="00D11B67"/>
    <w:rsid w:val="00D22810"/>
    <w:rsid w:val="00D30B64"/>
    <w:rsid w:val="00D32E90"/>
    <w:rsid w:val="00D524F4"/>
    <w:rsid w:val="00D5390E"/>
    <w:rsid w:val="00D719A7"/>
    <w:rsid w:val="00D720A0"/>
    <w:rsid w:val="00D81FA0"/>
    <w:rsid w:val="00DA2E68"/>
    <w:rsid w:val="00DA689F"/>
    <w:rsid w:val="00DA7D70"/>
    <w:rsid w:val="00DB3EDF"/>
    <w:rsid w:val="00DB4783"/>
    <w:rsid w:val="00DC0B8F"/>
    <w:rsid w:val="00DC1FF4"/>
    <w:rsid w:val="00DC588A"/>
    <w:rsid w:val="00DD2A05"/>
    <w:rsid w:val="00DD4BFE"/>
    <w:rsid w:val="00DD5B6D"/>
    <w:rsid w:val="00DD6E11"/>
    <w:rsid w:val="00DD7C4C"/>
    <w:rsid w:val="00DE125C"/>
    <w:rsid w:val="00E02326"/>
    <w:rsid w:val="00E077EC"/>
    <w:rsid w:val="00E15C7A"/>
    <w:rsid w:val="00E21313"/>
    <w:rsid w:val="00E22EC0"/>
    <w:rsid w:val="00E35162"/>
    <w:rsid w:val="00E43673"/>
    <w:rsid w:val="00E47075"/>
    <w:rsid w:val="00E51731"/>
    <w:rsid w:val="00E5181A"/>
    <w:rsid w:val="00E616E8"/>
    <w:rsid w:val="00E83DF2"/>
    <w:rsid w:val="00E934BA"/>
    <w:rsid w:val="00EA24B8"/>
    <w:rsid w:val="00EB7DF8"/>
    <w:rsid w:val="00EC1C9F"/>
    <w:rsid w:val="00ED22C1"/>
    <w:rsid w:val="00ED4160"/>
    <w:rsid w:val="00ED491B"/>
    <w:rsid w:val="00EF4FA2"/>
    <w:rsid w:val="00F02164"/>
    <w:rsid w:val="00F038B9"/>
    <w:rsid w:val="00F0595F"/>
    <w:rsid w:val="00F12AE7"/>
    <w:rsid w:val="00F13D44"/>
    <w:rsid w:val="00F23FFD"/>
    <w:rsid w:val="00F24B9D"/>
    <w:rsid w:val="00F274DF"/>
    <w:rsid w:val="00F42D91"/>
    <w:rsid w:val="00F621BC"/>
    <w:rsid w:val="00F624E0"/>
    <w:rsid w:val="00F663BC"/>
    <w:rsid w:val="00F86F78"/>
    <w:rsid w:val="00F87B28"/>
    <w:rsid w:val="00F949BD"/>
    <w:rsid w:val="00FB0910"/>
    <w:rsid w:val="00FB2F8E"/>
    <w:rsid w:val="00FC6D53"/>
    <w:rsid w:val="00FD5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5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F25"/>
    <w:rPr>
      <w:rFonts w:ascii="Tahoma" w:hAnsi="Tahoma" w:cs="Tahoma"/>
      <w:sz w:val="16"/>
      <w:szCs w:val="16"/>
    </w:rPr>
  </w:style>
  <w:style w:type="character" w:styleId="Hyperlink">
    <w:name w:val="Hyperlink"/>
    <w:basedOn w:val="DefaultParagraphFont"/>
    <w:uiPriority w:val="99"/>
    <w:semiHidden/>
    <w:unhideWhenUsed/>
    <w:rsid w:val="00FD5F25"/>
    <w:rPr>
      <w:color w:val="1E66AC"/>
      <w:u w:val="single"/>
    </w:rPr>
  </w:style>
  <w:style w:type="character" w:customStyle="1" w:styleId="termhighlight1">
    <w:name w:val="termhighlight1"/>
    <w:basedOn w:val="DefaultParagraphFont"/>
    <w:rsid w:val="00FD5F25"/>
    <w:rPr>
      <w:shd w:val="clear" w:color="auto" w:fill="FFE1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5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F25"/>
    <w:rPr>
      <w:rFonts w:ascii="Tahoma" w:hAnsi="Tahoma" w:cs="Tahoma"/>
      <w:sz w:val="16"/>
      <w:szCs w:val="16"/>
    </w:rPr>
  </w:style>
  <w:style w:type="character" w:styleId="Hyperlink">
    <w:name w:val="Hyperlink"/>
    <w:basedOn w:val="DefaultParagraphFont"/>
    <w:uiPriority w:val="99"/>
    <w:semiHidden/>
    <w:unhideWhenUsed/>
    <w:rsid w:val="00FD5F25"/>
    <w:rPr>
      <w:color w:val="1E66AC"/>
      <w:u w:val="single"/>
    </w:rPr>
  </w:style>
  <w:style w:type="character" w:customStyle="1" w:styleId="termhighlight1">
    <w:name w:val="termhighlight1"/>
    <w:basedOn w:val="DefaultParagraphFont"/>
    <w:rsid w:val="00FD5F25"/>
    <w:rPr>
      <w:shd w:val="clear" w:color="auto" w:fill="FFE1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ic.ed.gov/ERICWebPortal/search/simpleSearch.jsp?_pageLabel=ERICSearchResult&amp;_urlType=action&amp;newSearch=true&amp;ERICExtSearch_SearchType_0=au&amp;ERICExtSearch_SearchValue_0=%22Viadero+Debra%22" TargetMode="External"/><Relationship Id="rId13" Type="http://schemas.openxmlformats.org/officeDocument/2006/relationships/hyperlink" Target="http://www.eric.ed.gov/ERICWebPortal/search/simpleSearch.jsp?_pageLabel=ERICSearchResult&amp;_urlType=action&amp;newSearch=true&amp;ERICExtSearch_SearchType_0=au&amp;ERICExtSearch_SearchValue_0=%22Kelley+Bridget%22" TargetMode="External"/><Relationship Id="rId3" Type="http://schemas.openxmlformats.org/officeDocument/2006/relationships/settings" Target="settings.xml"/><Relationship Id="rId7" Type="http://schemas.openxmlformats.org/officeDocument/2006/relationships/hyperlink" Target="http://www.eric.ed.gov/ERICWebPortal/search/simpleSearch.jsp?_pageLabel=ERICSearchResult&amp;_urlType=action&amp;newSearch=true&amp;ERICExtSearch_SearchType_0=au&amp;ERICExtSearch_SearchValue_0=%22Kirschner+Paul+A.%22" TargetMode="External"/><Relationship Id="rId12" Type="http://schemas.openxmlformats.org/officeDocument/2006/relationships/hyperlink" Target="http://www.eric.ed.gov/ERICWebPortal/search/simpleSearch.jsp?_pageLabel=ERICSearchResult&amp;_urlType=action&amp;newSearch=true&amp;ERICExtSearch_SearchType_0=au&amp;ERICExtSearch_SearchValue_0=%22Lange+Pamela+L.%22"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eric.ed.gov/ERICWebPortal/search/simpleSearch.jsp?_pageLabel=ERICSearchResult&amp;_urlType=action&amp;newSearch=true&amp;ERICExtSearch_SearchType_0=au&amp;ERICExtSearch_SearchValue_0=%22Clark+Richard+E.%22" TargetMode="External"/><Relationship Id="rId11" Type="http://schemas.openxmlformats.org/officeDocument/2006/relationships/hyperlink" Target="http://www.eric.ed.gov/ERICWebPortal/search/simpleSearch.jsp?_pageLabel=ERICSearchResult&amp;_urlType=action&amp;newSearch=true&amp;ERICExtSearch_SearchType_0=au&amp;ERICExtSearch_SearchValue_0=%22Beal+Susan%22" TargetMode="External"/><Relationship Id="rId5" Type="http://schemas.openxmlformats.org/officeDocument/2006/relationships/hyperlink" Target="http://www.eric.ed.gov/ERICWebPortal/search/simpleSearch.jsp?_pageLabel=ERICSearchResult&amp;_urlType=action&amp;newSearch=true&amp;ERICExtSearch_SearchType_0=au&amp;ERICExtSearch_SearchValue_0=%22Sweller+John%22" TargetMode="External"/><Relationship Id="rId15" Type="http://schemas.openxmlformats.org/officeDocument/2006/relationships/hyperlink" Target="http://www.eric.ed.gov/ERICWebPortal/search/simpleSearch.jsp?_pageLabel=ERICSearchResult&amp;_urlType=action&amp;newSearch=true&amp;ERICExtSearch_SearchType_0=au&amp;ERICExtSearch_SearchValue_0=%22Howell+Kenneth+W.%22" TargetMode="External"/><Relationship Id="rId10" Type="http://schemas.openxmlformats.org/officeDocument/2006/relationships/hyperlink" Target="http://www.eric.ed.gov/ERICWebPortal/search/simpleSearch.jsp?_pageLabel=ERICSearchResult&amp;_urlType=action&amp;newSearch=true&amp;ERICExtSearch_SearchType_0=au&amp;ERICExtSearch_SearchValue_0=%22Kelso+Catherine+Randall%22" TargetMode="External"/><Relationship Id="rId4" Type="http://schemas.openxmlformats.org/officeDocument/2006/relationships/webSettings" Target="webSettings.xml"/><Relationship Id="rId9" Type="http://schemas.openxmlformats.org/officeDocument/2006/relationships/hyperlink" Target="http://www.eric.ed.gov/ERICWebPortal/search/simpleSearch.jsp?_pageLabel=ERICSearchResult&amp;_urlType=action&amp;newSearch=true&amp;ERICExtSearch_SearchType_0=au&amp;ERICExtSearch_SearchValue_0=%22Superfine+Alison+Castro%22" TargetMode="External"/><Relationship Id="rId14" Type="http://schemas.openxmlformats.org/officeDocument/2006/relationships/hyperlink" Target="http://www.eric.ed.gov/ERICWebPortal/search/simpleSearch.jsp?_pageLabel=ERICSearchResult&amp;_urlType=action&amp;newSearch=true&amp;ERICExtSearch_SearchType_0=au&amp;ERICExtSearch_SearchValue_0=%22Hosp+John+L.%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cp:revision>
  <dcterms:created xsi:type="dcterms:W3CDTF">2011-11-09T03:38:00Z</dcterms:created>
  <dcterms:modified xsi:type="dcterms:W3CDTF">2011-11-09T04:19:00Z</dcterms:modified>
</cp:coreProperties>
</file>